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05" w:rsidRDefault="0095450C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05CB6F56" wp14:editId="4F875C74">
            <wp:extent cx="1828800" cy="1310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>Pricing Guide</w:t>
      </w:r>
    </w:p>
    <w:p w:rsidR="0095450C" w:rsidRDefault="0095450C" w:rsidP="0095450C">
      <w:pPr>
        <w:rPr>
          <w:color w:val="000000" w:themeColor="text1"/>
        </w:rPr>
      </w:pPr>
      <w:r>
        <w:rPr>
          <w:color w:val="000000" w:themeColor="text1"/>
        </w:rPr>
        <w:t xml:space="preserve">Basic package: 4 CD-ROMs </w:t>
      </w:r>
      <w:r w:rsidR="00604F2B">
        <w:rPr>
          <w:color w:val="000000" w:themeColor="text1"/>
        </w:rPr>
        <w:t xml:space="preserve">(1 sent each quarter) </w:t>
      </w:r>
      <w:bookmarkStart w:id="0" w:name="_GoBack"/>
      <w:bookmarkEnd w:id="0"/>
      <w:r>
        <w:rPr>
          <w:color w:val="000000" w:themeColor="text1"/>
        </w:rPr>
        <w:t>of all South Dakota case law, statutes,</w:t>
      </w:r>
      <w:r w:rsidR="00AB3055">
        <w:rPr>
          <w:color w:val="000000" w:themeColor="text1"/>
        </w:rPr>
        <w:t xml:space="preserve"> session laws, court rules, jury instructions</w:t>
      </w:r>
      <w:r>
        <w:rPr>
          <w:color w:val="000000" w:themeColor="text1"/>
        </w:rPr>
        <w:t xml:space="preserve"> and </w:t>
      </w:r>
      <w:r w:rsidR="00AB3055">
        <w:rPr>
          <w:color w:val="000000" w:themeColor="text1"/>
        </w:rPr>
        <w:t>forms</w:t>
      </w:r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Fastcase membership for one year</w:t>
      </w:r>
      <w:r w:rsidR="001A7161">
        <w:rPr>
          <w:color w:val="000000" w:themeColor="text1"/>
        </w:rPr>
        <w:t xml:space="preserve"> for up to the minute research </w:t>
      </w:r>
      <w:r>
        <w:rPr>
          <w:color w:val="000000" w:themeColor="text1"/>
        </w:rPr>
        <w:t>in all 50 sta</w:t>
      </w:r>
      <w:r w:rsidR="001A7161">
        <w:rPr>
          <w:color w:val="000000" w:themeColor="text1"/>
        </w:rPr>
        <w:t>tes for case law, statutes, and regulations.</w:t>
      </w:r>
      <w:proofErr w:type="gramEnd"/>
      <w:r w:rsidR="001A7161">
        <w:rPr>
          <w:color w:val="000000" w:themeColor="text1"/>
        </w:rPr>
        <w:t xml:space="preserve"> </w:t>
      </w:r>
    </w:p>
    <w:p w:rsidR="001A7161" w:rsidRDefault="001A7161" w:rsidP="0095450C">
      <w:pPr>
        <w:rPr>
          <w:color w:val="000000" w:themeColor="text1"/>
        </w:rPr>
      </w:pPr>
      <w:r>
        <w:rPr>
          <w:color w:val="000000" w:themeColor="text1"/>
        </w:rPr>
        <w:tab/>
        <w:t>Price: $500.00 plus tax</w:t>
      </w:r>
    </w:p>
    <w:p w:rsidR="001A7161" w:rsidRDefault="001A7161" w:rsidP="001A7161">
      <w:pPr>
        <w:ind w:firstLine="720"/>
        <w:rPr>
          <w:color w:val="000000" w:themeColor="text1"/>
        </w:rPr>
      </w:pPr>
      <w:r>
        <w:rPr>
          <w:color w:val="000000" w:themeColor="text1"/>
        </w:rPr>
        <w:t>Additional disc: $50.00 per disc.</w:t>
      </w:r>
    </w:p>
    <w:p w:rsidR="001A7161" w:rsidRDefault="001A7161" w:rsidP="001A7161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Additional Fastcase attorney subscription: $75.00 per year. </w:t>
      </w:r>
    </w:p>
    <w:p w:rsidR="0095450C" w:rsidRDefault="001A7161" w:rsidP="001A7161">
      <w:pPr>
        <w:ind w:firstLine="720"/>
        <w:rPr>
          <w:color w:val="000000" w:themeColor="text1"/>
        </w:rPr>
      </w:pPr>
      <w:r>
        <w:rPr>
          <w:color w:val="000000" w:themeColor="text1"/>
        </w:rPr>
        <w:t>Additional Fastcase non-attorney subscription: $25.00 per year.</w:t>
      </w:r>
    </w:p>
    <w:p w:rsidR="001A7161" w:rsidRDefault="001A7161" w:rsidP="001A7161">
      <w:pPr>
        <w:rPr>
          <w:color w:val="000000" w:themeColor="text1"/>
        </w:rPr>
      </w:pPr>
    </w:p>
    <w:p w:rsidR="001A7161" w:rsidRDefault="001A7161" w:rsidP="001A7161">
      <w:pPr>
        <w:rPr>
          <w:color w:val="000000" w:themeColor="text1"/>
        </w:rPr>
      </w:pPr>
      <w:r>
        <w:rPr>
          <w:color w:val="000000" w:themeColor="text1"/>
        </w:rPr>
        <w:t>Site License: license to upload disc onto server so that all employees can access the contents and access for all employees to Fastcase</w:t>
      </w:r>
    </w:p>
    <w:p w:rsidR="0095450C" w:rsidRPr="0095450C" w:rsidRDefault="001A7161" w:rsidP="001A7161">
      <w:pPr>
        <w:rPr>
          <w:rFonts w:cs="Times New Roman"/>
          <w:sz w:val="24"/>
          <w:szCs w:val="24"/>
        </w:rPr>
      </w:pPr>
      <w:r>
        <w:rPr>
          <w:color w:val="000000" w:themeColor="text1"/>
        </w:rPr>
        <w:tab/>
        <w:t>Price: $1,500.00</w:t>
      </w:r>
    </w:p>
    <w:sectPr w:rsidR="0095450C" w:rsidRPr="0095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0C"/>
    <w:rsid w:val="001A7161"/>
    <w:rsid w:val="00604F2B"/>
    <w:rsid w:val="00765405"/>
    <w:rsid w:val="0095450C"/>
    <w:rsid w:val="00A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Hickman</dc:creator>
  <cp:lastModifiedBy>Tiffany Hickman</cp:lastModifiedBy>
  <cp:revision>2</cp:revision>
  <dcterms:created xsi:type="dcterms:W3CDTF">2016-05-31T16:34:00Z</dcterms:created>
  <dcterms:modified xsi:type="dcterms:W3CDTF">2016-06-10T15:12:00Z</dcterms:modified>
</cp:coreProperties>
</file>